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7C62" w14:textId="0379AD4F" w:rsidR="007A45EF" w:rsidRPr="007A45EF" w:rsidRDefault="007A45EF" w:rsidP="007A45EF">
      <w:pPr>
        <w:spacing w:line="240" w:lineRule="auto"/>
        <w:rPr>
          <w:b/>
          <w:bCs/>
          <w:color w:val="002060"/>
        </w:rPr>
      </w:pPr>
      <w:r w:rsidRPr="007A45EF">
        <w:rPr>
          <w:b/>
          <w:bCs/>
          <w:color w:val="002060"/>
        </w:rPr>
        <w:t>INSTITUTION INFORMATION:</w:t>
      </w:r>
    </w:p>
    <w:p w14:paraId="037281D0" w14:textId="77777777" w:rsidR="007A45EF" w:rsidRDefault="007A45EF" w:rsidP="007A45EF">
      <w:pPr>
        <w:pStyle w:val="ListParagraph"/>
        <w:numPr>
          <w:ilvl w:val="0"/>
          <w:numId w:val="1"/>
        </w:numPr>
        <w:spacing w:line="240" w:lineRule="auto"/>
      </w:pPr>
      <w:r>
        <w:t>Institution Name:</w:t>
      </w:r>
    </w:p>
    <w:p w14:paraId="5AEAC39B" w14:textId="77777777" w:rsidR="007A45EF" w:rsidRDefault="007A45EF" w:rsidP="007A45EF">
      <w:pPr>
        <w:pStyle w:val="ListParagraph"/>
        <w:numPr>
          <w:ilvl w:val="0"/>
          <w:numId w:val="1"/>
        </w:numPr>
        <w:spacing w:line="240" w:lineRule="auto"/>
      </w:pPr>
      <w:r>
        <w:t>Location (City, Country):</w:t>
      </w:r>
    </w:p>
    <w:p w14:paraId="7B5EF03D" w14:textId="77777777" w:rsidR="007A45EF" w:rsidRDefault="007A45EF" w:rsidP="007A45EF">
      <w:pPr>
        <w:pStyle w:val="ListParagraph"/>
        <w:numPr>
          <w:ilvl w:val="0"/>
          <w:numId w:val="1"/>
        </w:numPr>
        <w:spacing w:line="240" w:lineRule="auto"/>
      </w:pPr>
      <w:r>
        <w:t xml:space="preserve">Type of Institution (e.g., Medical School, Training </w:t>
      </w:r>
      <w:proofErr w:type="spellStart"/>
      <w:r>
        <w:t>Center</w:t>
      </w:r>
      <w:proofErr w:type="spellEnd"/>
      <w:r>
        <w:t>):</w:t>
      </w:r>
    </w:p>
    <w:p w14:paraId="043359B0" w14:textId="77777777" w:rsidR="007A45EF" w:rsidRDefault="007A45EF" w:rsidP="007A45EF">
      <w:pPr>
        <w:pStyle w:val="ListParagraph"/>
        <w:numPr>
          <w:ilvl w:val="0"/>
          <w:numId w:val="1"/>
        </w:numPr>
        <w:spacing w:line="240" w:lineRule="auto"/>
      </w:pPr>
      <w:r>
        <w:t>Date of Continuous Improvement Plan Creation:</w:t>
      </w:r>
    </w:p>
    <w:p w14:paraId="41045C6D" w14:textId="57D5F8BE" w:rsidR="007A45EF" w:rsidRPr="007A45EF" w:rsidRDefault="007A45EF" w:rsidP="007A45EF">
      <w:pPr>
        <w:spacing w:line="240" w:lineRule="auto"/>
        <w:rPr>
          <w:b/>
          <w:bCs/>
          <w:color w:val="002060"/>
        </w:rPr>
      </w:pPr>
      <w:r w:rsidRPr="007A45EF">
        <w:rPr>
          <w:b/>
          <w:bCs/>
          <w:color w:val="002060"/>
        </w:rPr>
        <w:t>SECTION 1: OVERVIEW</w:t>
      </w:r>
    </w:p>
    <w:p w14:paraId="5F5A90DF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1.1 Purpose</w:t>
      </w:r>
    </w:p>
    <w:p w14:paraId="30749B98" w14:textId="77777777" w:rsidR="007A45EF" w:rsidRDefault="007A45EF" w:rsidP="007A45EF">
      <w:pPr>
        <w:spacing w:line="240" w:lineRule="auto"/>
      </w:pPr>
      <w:r>
        <w:t>The purpose of this Continuous Improvement Plan is to outline the institution's commitment to ongoing enhancement of medical education programs, faculty development, infrastructure, and overall compliance with IAMETA accreditation standards.</w:t>
      </w:r>
    </w:p>
    <w:p w14:paraId="0481F53B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1.2 Objectives</w:t>
      </w:r>
    </w:p>
    <w:p w14:paraId="08A99834" w14:textId="77777777" w:rsidR="007A45EF" w:rsidRDefault="007A45EF" w:rsidP="007A45EF">
      <w:pPr>
        <w:pStyle w:val="ListParagraph"/>
        <w:numPr>
          <w:ilvl w:val="0"/>
          <w:numId w:val="2"/>
        </w:numPr>
        <w:spacing w:line="240" w:lineRule="auto"/>
      </w:pPr>
      <w:r>
        <w:t>Identify areas for improvement based on IAMETA evaluation findings.</w:t>
      </w:r>
    </w:p>
    <w:p w14:paraId="6D40A61B" w14:textId="77777777" w:rsidR="007A45EF" w:rsidRDefault="007A45EF" w:rsidP="007A45EF">
      <w:pPr>
        <w:pStyle w:val="ListParagraph"/>
        <w:numPr>
          <w:ilvl w:val="0"/>
          <w:numId w:val="2"/>
        </w:numPr>
        <w:spacing w:line="240" w:lineRule="auto"/>
      </w:pPr>
      <w:r>
        <w:t>Implement specific initiatives to address improvement areas.</w:t>
      </w:r>
    </w:p>
    <w:p w14:paraId="643141E2" w14:textId="77777777" w:rsidR="007A45EF" w:rsidRDefault="007A45EF" w:rsidP="007A45EF">
      <w:pPr>
        <w:pStyle w:val="ListParagraph"/>
        <w:numPr>
          <w:ilvl w:val="0"/>
          <w:numId w:val="2"/>
        </w:numPr>
        <w:spacing w:line="240" w:lineRule="auto"/>
      </w:pPr>
      <w:r>
        <w:t>Monitor and assess the progress of improvement initiatives.</w:t>
      </w:r>
    </w:p>
    <w:p w14:paraId="50B9607B" w14:textId="16DB134C" w:rsidR="007A45EF" w:rsidRPr="007A45EF" w:rsidRDefault="007A45EF" w:rsidP="007A45EF">
      <w:pPr>
        <w:spacing w:line="240" w:lineRule="auto"/>
        <w:rPr>
          <w:b/>
          <w:bCs/>
          <w:color w:val="002060"/>
        </w:rPr>
      </w:pPr>
      <w:r w:rsidRPr="007A45EF">
        <w:rPr>
          <w:b/>
          <w:bCs/>
          <w:color w:val="002060"/>
        </w:rPr>
        <w:t>SECTION 2: IMPROVEMENT INITIATIVES</w:t>
      </w:r>
    </w:p>
    <w:p w14:paraId="72B71F4E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2.1 Educational Programs</w:t>
      </w:r>
    </w:p>
    <w:p w14:paraId="7638DE41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1: Curriculum Enhancement</w:t>
      </w:r>
    </w:p>
    <w:p w14:paraId="7EB36B9B" w14:textId="77777777" w:rsidR="007A45EF" w:rsidRPr="007A45EF" w:rsidRDefault="007A45EF" w:rsidP="007A45EF">
      <w:pPr>
        <w:spacing w:line="240" w:lineRule="auto"/>
        <w:rPr>
          <w:u w:val="single"/>
        </w:rPr>
      </w:pPr>
      <w:r w:rsidRPr="007A45EF">
        <w:rPr>
          <w:u w:val="single"/>
        </w:rPr>
        <w:t>Objective: Improve the overall structure and content of the medical education curriculum.</w:t>
      </w:r>
    </w:p>
    <w:p w14:paraId="44340D39" w14:textId="77777777" w:rsidR="007A45EF" w:rsidRPr="007A45EF" w:rsidRDefault="007A45EF" w:rsidP="007A45EF">
      <w:pPr>
        <w:spacing w:line="240" w:lineRule="auto"/>
        <w:rPr>
          <w:b/>
          <w:bCs/>
        </w:rPr>
      </w:pPr>
      <w:r w:rsidRPr="007A45EF">
        <w:rPr>
          <w:b/>
          <w:bCs/>
        </w:rPr>
        <w:t>Actions:</w:t>
      </w:r>
    </w:p>
    <w:p w14:paraId="1BEC1D8C" w14:textId="77777777" w:rsidR="007A45EF" w:rsidRDefault="007A45EF" w:rsidP="007A45EF">
      <w:pPr>
        <w:pStyle w:val="ListParagraph"/>
        <w:numPr>
          <w:ilvl w:val="0"/>
          <w:numId w:val="3"/>
        </w:numPr>
        <w:spacing w:line="240" w:lineRule="auto"/>
      </w:pPr>
      <w:r>
        <w:t>Review and update curriculum based on IAMETA recommendations.</w:t>
      </w:r>
    </w:p>
    <w:p w14:paraId="4C365588" w14:textId="77777777" w:rsidR="007A45EF" w:rsidRDefault="007A45EF" w:rsidP="007A45EF">
      <w:pPr>
        <w:pStyle w:val="ListParagraph"/>
        <w:numPr>
          <w:ilvl w:val="0"/>
          <w:numId w:val="3"/>
        </w:numPr>
        <w:spacing w:line="240" w:lineRule="auto"/>
      </w:pPr>
      <w:r>
        <w:t>Incorporate feedback from faculty and students.</w:t>
      </w:r>
    </w:p>
    <w:p w14:paraId="5B7C1BCB" w14:textId="77777777" w:rsidR="007A45EF" w:rsidRDefault="007A45EF" w:rsidP="007A45EF">
      <w:pPr>
        <w:pStyle w:val="ListParagraph"/>
        <w:numPr>
          <w:ilvl w:val="0"/>
          <w:numId w:val="3"/>
        </w:numPr>
        <w:spacing w:line="240" w:lineRule="auto"/>
      </w:pPr>
      <w:r>
        <w:t>Implement a regular review process for continuous improvement.</w:t>
      </w:r>
    </w:p>
    <w:p w14:paraId="43432F56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2: Student Assessment Enhancement</w:t>
      </w:r>
    </w:p>
    <w:p w14:paraId="037BC200" w14:textId="77777777" w:rsidR="007A45EF" w:rsidRPr="007A45EF" w:rsidRDefault="007A45EF" w:rsidP="007A45EF">
      <w:pPr>
        <w:spacing w:line="240" w:lineRule="auto"/>
        <w:rPr>
          <w:u w:val="single"/>
        </w:rPr>
      </w:pPr>
      <w:r w:rsidRPr="007A45EF">
        <w:rPr>
          <w:u w:val="single"/>
        </w:rPr>
        <w:t>Objective: Strengthen student assessment methods and tools.</w:t>
      </w:r>
    </w:p>
    <w:p w14:paraId="3DCE1F9D" w14:textId="77777777" w:rsidR="007A45EF" w:rsidRPr="007A45EF" w:rsidRDefault="007A45EF" w:rsidP="007A45EF">
      <w:pPr>
        <w:spacing w:line="240" w:lineRule="auto"/>
        <w:rPr>
          <w:b/>
          <w:bCs/>
        </w:rPr>
      </w:pPr>
      <w:r w:rsidRPr="007A45EF">
        <w:rPr>
          <w:b/>
          <w:bCs/>
        </w:rPr>
        <w:t>Actions:</w:t>
      </w:r>
    </w:p>
    <w:p w14:paraId="279FAAEB" w14:textId="77777777" w:rsidR="007A45EF" w:rsidRDefault="007A45EF" w:rsidP="007A45EF">
      <w:pPr>
        <w:pStyle w:val="ListParagraph"/>
        <w:numPr>
          <w:ilvl w:val="0"/>
          <w:numId w:val="4"/>
        </w:numPr>
        <w:spacing w:line="240" w:lineRule="auto"/>
      </w:pPr>
      <w:r>
        <w:t>Evaluate and enhance assessment strategies.</w:t>
      </w:r>
    </w:p>
    <w:p w14:paraId="336CCDE4" w14:textId="77777777" w:rsidR="007A45EF" w:rsidRDefault="007A45EF" w:rsidP="007A45EF">
      <w:pPr>
        <w:pStyle w:val="ListParagraph"/>
        <w:numPr>
          <w:ilvl w:val="0"/>
          <w:numId w:val="4"/>
        </w:numPr>
        <w:spacing w:line="240" w:lineRule="auto"/>
      </w:pPr>
      <w:r>
        <w:t>Provide faculty development on effective assessment techniques.</w:t>
      </w:r>
    </w:p>
    <w:p w14:paraId="70237978" w14:textId="77777777" w:rsidR="007A45EF" w:rsidRDefault="007A45EF" w:rsidP="007A45EF">
      <w:pPr>
        <w:pStyle w:val="ListParagraph"/>
        <w:numPr>
          <w:ilvl w:val="0"/>
          <w:numId w:val="4"/>
        </w:numPr>
        <w:spacing w:line="240" w:lineRule="auto"/>
      </w:pPr>
      <w:r>
        <w:t>Implement a system for continuous feedback on assessments.</w:t>
      </w:r>
    </w:p>
    <w:p w14:paraId="1BF7E20A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2.2 Faculty Development</w:t>
      </w:r>
    </w:p>
    <w:p w14:paraId="0FA74D69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3: Professional Development Programs</w:t>
      </w:r>
    </w:p>
    <w:p w14:paraId="20517C54" w14:textId="77777777" w:rsidR="007A45EF" w:rsidRPr="007A45EF" w:rsidRDefault="007A45EF" w:rsidP="007A45EF">
      <w:pPr>
        <w:spacing w:line="240" w:lineRule="auto"/>
        <w:rPr>
          <w:u w:val="single"/>
        </w:rPr>
      </w:pPr>
      <w:r w:rsidRPr="007A45EF">
        <w:rPr>
          <w:u w:val="single"/>
        </w:rPr>
        <w:t>Objective: Enhance faculty skills and knowledge.</w:t>
      </w:r>
    </w:p>
    <w:p w14:paraId="711B6B6B" w14:textId="77777777" w:rsidR="007A45EF" w:rsidRDefault="007A45EF" w:rsidP="007A45EF">
      <w:pPr>
        <w:spacing w:line="240" w:lineRule="auto"/>
      </w:pPr>
      <w:r w:rsidRPr="007A45EF">
        <w:rPr>
          <w:b/>
          <w:bCs/>
        </w:rPr>
        <w:t>Actions</w:t>
      </w:r>
      <w:r>
        <w:t>:</w:t>
      </w:r>
    </w:p>
    <w:p w14:paraId="43F4DDF5" w14:textId="77777777" w:rsidR="007A45EF" w:rsidRDefault="007A45EF" w:rsidP="007A45EF">
      <w:pPr>
        <w:pStyle w:val="ListParagraph"/>
        <w:numPr>
          <w:ilvl w:val="0"/>
          <w:numId w:val="5"/>
        </w:numPr>
        <w:spacing w:line="240" w:lineRule="auto"/>
      </w:pPr>
      <w:r>
        <w:t>Develop and implement ongoing faculty development programs.</w:t>
      </w:r>
    </w:p>
    <w:p w14:paraId="23F3E409" w14:textId="77777777" w:rsidR="007A45EF" w:rsidRDefault="007A45EF" w:rsidP="007A45EF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Encourage faculty participation in conferences and workshops.</w:t>
      </w:r>
    </w:p>
    <w:p w14:paraId="5E7FF38D" w14:textId="77777777" w:rsidR="007A45EF" w:rsidRDefault="007A45EF" w:rsidP="007A45EF">
      <w:pPr>
        <w:pStyle w:val="ListParagraph"/>
        <w:numPr>
          <w:ilvl w:val="0"/>
          <w:numId w:val="5"/>
        </w:numPr>
        <w:spacing w:line="240" w:lineRule="auto"/>
      </w:pPr>
      <w:r>
        <w:t>Establish mentorship programs for junior faculty.</w:t>
      </w:r>
    </w:p>
    <w:p w14:paraId="6DAF5098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2.3 Infrastructure</w:t>
      </w:r>
    </w:p>
    <w:p w14:paraId="79B3D864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4: Technology Integration</w:t>
      </w:r>
    </w:p>
    <w:p w14:paraId="03817A3B" w14:textId="77777777" w:rsidR="007A45EF" w:rsidRPr="007A45EF" w:rsidRDefault="007A45EF" w:rsidP="007A45EF">
      <w:pPr>
        <w:spacing w:line="240" w:lineRule="auto"/>
        <w:rPr>
          <w:color w:val="0C3512" w:themeColor="accent3" w:themeShade="80"/>
          <w:u w:val="single"/>
        </w:rPr>
      </w:pPr>
      <w:r w:rsidRPr="007A45EF">
        <w:rPr>
          <w:color w:val="0C3512" w:themeColor="accent3" w:themeShade="80"/>
          <w:u w:val="single"/>
        </w:rPr>
        <w:t>Objective: Improve the integration of technology in teaching and learning.</w:t>
      </w:r>
    </w:p>
    <w:p w14:paraId="193ACD54" w14:textId="77777777" w:rsidR="007A45EF" w:rsidRPr="007A45EF" w:rsidRDefault="007A45EF" w:rsidP="007A45EF">
      <w:pPr>
        <w:spacing w:line="240" w:lineRule="auto"/>
        <w:rPr>
          <w:b/>
          <w:bCs/>
        </w:rPr>
      </w:pPr>
      <w:r w:rsidRPr="007A45EF">
        <w:rPr>
          <w:b/>
          <w:bCs/>
        </w:rPr>
        <w:t>Actions:</w:t>
      </w:r>
    </w:p>
    <w:p w14:paraId="7FE3C336" w14:textId="77777777" w:rsidR="007A45EF" w:rsidRDefault="007A45EF" w:rsidP="007A45EF">
      <w:pPr>
        <w:pStyle w:val="ListParagraph"/>
        <w:numPr>
          <w:ilvl w:val="0"/>
          <w:numId w:val="6"/>
        </w:numPr>
        <w:spacing w:line="240" w:lineRule="auto"/>
      </w:pPr>
      <w:r>
        <w:t>Upgrade technology resources in classrooms and laboratories.</w:t>
      </w:r>
    </w:p>
    <w:p w14:paraId="5FC4FB8E" w14:textId="77777777" w:rsidR="007A45EF" w:rsidRDefault="007A45EF" w:rsidP="007A45EF">
      <w:pPr>
        <w:pStyle w:val="ListParagraph"/>
        <w:numPr>
          <w:ilvl w:val="0"/>
          <w:numId w:val="6"/>
        </w:numPr>
        <w:spacing w:line="240" w:lineRule="auto"/>
      </w:pPr>
      <w:r>
        <w:t>Provide training to faculty on utilizing technology effectively.</w:t>
      </w:r>
    </w:p>
    <w:p w14:paraId="22F36A0D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5: Facilities Improvement</w:t>
      </w:r>
    </w:p>
    <w:p w14:paraId="6F384B0A" w14:textId="77777777" w:rsidR="007A45EF" w:rsidRPr="007A45EF" w:rsidRDefault="007A45EF" w:rsidP="007A45EF">
      <w:pPr>
        <w:spacing w:line="240" w:lineRule="auto"/>
        <w:rPr>
          <w:u w:val="single"/>
        </w:rPr>
      </w:pPr>
      <w:r w:rsidRPr="007A45EF">
        <w:rPr>
          <w:u w:val="single"/>
        </w:rPr>
        <w:t>Objective: Enhance facilities to meet or exceed IAMETA standards.</w:t>
      </w:r>
    </w:p>
    <w:p w14:paraId="5DA3A210" w14:textId="77777777" w:rsidR="007A45EF" w:rsidRPr="007A45EF" w:rsidRDefault="007A45EF" w:rsidP="007A45EF">
      <w:pPr>
        <w:spacing w:line="240" w:lineRule="auto"/>
        <w:rPr>
          <w:b/>
          <w:bCs/>
        </w:rPr>
      </w:pPr>
      <w:r w:rsidRPr="007A45EF">
        <w:rPr>
          <w:b/>
          <w:bCs/>
        </w:rPr>
        <w:t>Actions:</w:t>
      </w:r>
    </w:p>
    <w:p w14:paraId="698D1B26" w14:textId="77777777" w:rsidR="007A45EF" w:rsidRPr="007A45EF" w:rsidRDefault="007A45EF" w:rsidP="007A45EF">
      <w:pPr>
        <w:pStyle w:val="ListParagraph"/>
        <w:numPr>
          <w:ilvl w:val="0"/>
          <w:numId w:val="7"/>
        </w:numPr>
        <w:spacing w:line="240" w:lineRule="auto"/>
      </w:pPr>
      <w:r w:rsidRPr="007A45EF">
        <w:t>Conduct a comprehensive assessment of infrastructure.</w:t>
      </w:r>
    </w:p>
    <w:p w14:paraId="65576AC0" w14:textId="77777777" w:rsidR="007A45EF" w:rsidRPr="007A45EF" w:rsidRDefault="007A45EF" w:rsidP="007A45EF">
      <w:pPr>
        <w:pStyle w:val="ListParagraph"/>
        <w:numPr>
          <w:ilvl w:val="0"/>
          <w:numId w:val="7"/>
        </w:numPr>
        <w:spacing w:line="240" w:lineRule="auto"/>
      </w:pPr>
      <w:r w:rsidRPr="007A45EF">
        <w:t>Develop a plan for facility upgrades and expansion.</w:t>
      </w:r>
    </w:p>
    <w:p w14:paraId="65A741CE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2.4 Research and Scholarship</w:t>
      </w:r>
    </w:p>
    <w:p w14:paraId="5C9477EA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6: Research Culture Enhancement</w:t>
      </w:r>
    </w:p>
    <w:p w14:paraId="46C9446B" w14:textId="77777777" w:rsidR="007A45EF" w:rsidRPr="007A45EF" w:rsidRDefault="007A45EF" w:rsidP="007A45EF">
      <w:pPr>
        <w:spacing w:line="240" w:lineRule="auto"/>
        <w:rPr>
          <w:u w:val="single"/>
        </w:rPr>
      </w:pPr>
      <w:r w:rsidRPr="007A45EF">
        <w:rPr>
          <w:u w:val="single"/>
        </w:rPr>
        <w:t>Objective: Foster a culture of research and scholarly activities.</w:t>
      </w:r>
    </w:p>
    <w:p w14:paraId="325292BD" w14:textId="77777777" w:rsidR="007A45EF" w:rsidRPr="007A45EF" w:rsidRDefault="007A45EF" w:rsidP="007A45EF">
      <w:pPr>
        <w:spacing w:line="240" w:lineRule="auto"/>
        <w:rPr>
          <w:b/>
          <w:bCs/>
        </w:rPr>
      </w:pPr>
      <w:r w:rsidRPr="007A45EF">
        <w:rPr>
          <w:b/>
          <w:bCs/>
        </w:rPr>
        <w:t>Actions:</w:t>
      </w:r>
    </w:p>
    <w:p w14:paraId="24D43CA5" w14:textId="77777777" w:rsidR="007A45EF" w:rsidRDefault="007A45EF" w:rsidP="007A45EF">
      <w:pPr>
        <w:pStyle w:val="ListParagraph"/>
        <w:numPr>
          <w:ilvl w:val="0"/>
          <w:numId w:val="8"/>
        </w:numPr>
        <w:spacing w:line="240" w:lineRule="auto"/>
      </w:pPr>
      <w:r>
        <w:t>Promote research collaboration among faculty.</w:t>
      </w:r>
    </w:p>
    <w:p w14:paraId="7D275390" w14:textId="77777777" w:rsidR="007A45EF" w:rsidRDefault="007A45EF" w:rsidP="007A45EF">
      <w:pPr>
        <w:pStyle w:val="ListParagraph"/>
        <w:numPr>
          <w:ilvl w:val="0"/>
          <w:numId w:val="8"/>
        </w:numPr>
        <w:spacing w:line="240" w:lineRule="auto"/>
      </w:pPr>
      <w:r>
        <w:t>Establish incentives for faculty engagement in research.</w:t>
      </w:r>
    </w:p>
    <w:p w14:paraId="68BDC268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2.5 Accreditation Compliance</w:t>
      </w:r>
    </w:p>
    <w:p w14:paraId="52D7FCCD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Initiative 7: Continuous Monitoring</w:t>
      </w:r>
    </w:p>
    <w:p w14:paraId="430A2954" w14:textId="77777777" w:rsidR="007A45EF" w:rsidRPr="007A45EF" w:rsidRDefault="007A45EF" w:rsidP="007A45EF">
      <w:pPr>
        <w:spacing w:line="240" w:lineRule="auto"/>
        <w:rPr>
          <w:u w:val="single"/>
        </w:rPr>
      </w:pPr>
      <w:r w:rsidRPr="007A45EF">
        <w:rPr>
          <w:u w:val="single"/>
        </w:rPr>
        <w:t>Objective: Establish a system for continuous monitoring of IAMETA standards.</w:t>
      </w:r>
    </w:p>
    <w:p w14:paraId="77E041B8" w14:textId="77777777" w:rsidR="007A45EF" w:rsidRPr="007A45EF" w:rsidRDefault="007A45EF" w:rsidP="007A45EF">
      <w:pPr>
        <w:spacing w:line="240" w:lineRule="auto"/>
        <w:rPr>
          <w:b/>
          <w:bCs/>
        </w:rPr>
      </w:pPr>
      <w:r w:rsidRPr="007A45EF">
        <w:rPr>
          <w:b/>
          <w:bCs/>
        </w:rPr>
        <w:t>Actions:</w:t>
      </w:r>
    </w:p>
    <w:p w14:paraId="7146379C" w14:textId="77777777" w:rsidR="007A45EF" w:rsidRDefault="007A45EF" w:rsidP="007A45EF">
      <w:pPr>
        <w:pStyle w:val="ListParagraph"/>
        <w:numPr>
          <w:ilvl w:val="0"/>
          <w:numId w:val="9"/>
        </w:numPr>
        <w:spacing w:line="240" w:lineRule="auto"/>
      </w:pPr>
      <w:r>
        <w:t>Create a dedicated accreditation compliance team.</w:t>
      </w:r>
    </w:p>
    <w:p w14:paraId="2DD060F9" w14:textId="77777777" w:rsidR="007A45EF" w:rsidRDefault="007A45EF" w:rsidP="007A45EF">
      <w:pPr>
        <w:pStyle w:val="ListParagraph"/>
        <w:numPr>
          <w:ilvl w:val="0"/>
          <w:numId w:val="9"/>
        </w:numPr>
        <w:spacing w:line="240" w:lineRule="auto"/>
      </w:pPr>
      <w:r>
        <w:t>Regularly review IAMETA standards and update institutional practices accordingly.</w:t>
      </w:r>
    </w:p>
    <w:p w14:paraId="2E24E954" w14:textId="77777777" w:rsidR="007A45EF" w:rsidRPr="007A45EF" w:rsidRDefault="007A45EF" w:rsidP="007A45EF">
      <w:pPr>
        <w:spacing w:line="240" w:lineRule="auto"/>
        <w:rPr>
          <w:b/>
          <w:bCs/>
          <w:color w:val="C00000"/>
        </w:rPr>
      </w:pPr>
      <w:r w:rsidRPr="007A45EF">
        <w:rPr>
          <w:b/>
          <w:bCs/>
          <w:color w:val="C00000"/>
        </w:rPr>
        <w:t>Section 3: Monitoring and Evaluation</w:t>
      </w:r>
    </w:p>
    <w:p w14:paraId="5918102F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3.1 Key Performance Indicators (KPIs)</w:t>
      </w:r>
    </w:p>
    <w:p w14:paraId="0B31BEA8" w14:textId="77777777" w:rsidR="007A45EF" w:rsidRDefault="007A45EF" w:rsidP="007A45EF">
      <w:pPr>
        <w:pStyle w:val="ListParagraph"/>
        <w:numPr>
          <w:ilvl w:val="0"/>
          <w:numId w:val="10"/>
        </w:numPr>
        <w:spacing w:line="240" w:lineRule="auto"/>
      </w:pPr>
      <w:r>
        <w:t>Define specific KPIs for each improvement initiative.</w:t>
      </w:r>
    </w:p>
    <w:p w14:paraId="0E6BF5DF" w14:textId="77777777" w:rsidR="007A45EF" w:rsidRDefault="007A45EF" w:rsidP="007A45EF">
      <w:pPr>
        <w:pStyle w:val="ListParagraph"/>
        <w:numPr>
          <w:ilvl w:val="0"/>
          <w:numId w:val="10"/>
        </w:numPr>
        <w:spacing w:line="240" w:lineRule="auto"/>
      </w:pPr>
      <w:r>
        <w:t>Establish benchmarks and targets for success.</w:t>
      </w:r>
    </w:p>
    <w:p w14:paraId="5EC42063" w14:textId="77777777" w:rsidR="007A45EF" w:rsidRPr="007A45EF" w:rsidRDefault="007A45EF" w:rsidP="007A45EF">
      <w:pPr>
        <w:spacing w:line="240" w:lineRule="auto"/>
        <w:rPr>
          <w:b/>
          <w:bCs/>
          <w:color w:val="0C3512" w:themeColor="accent3" w:themeShade="80"/>
        </w:rPr>
      </w:pPr>
      <w:r w:rsidRPr="007A45EF">
        <w:rPr>
          <w:b/>
          <w:bCs/>
          <w:color w:val="0C3512" w:themeColor="accent3" w:themeShade="80"/>
        </w:rPr>
        <w:t>3.2 Monitoring Mechanisms</w:t>
      </w:r>
    </w:p>
    <w:p w14:paraId="251B4E88" w14:textId="77777777" w:rsidR="007A45EF" w:rsidRDefault="007A45EF" w:rsidP="007A45EF">
      <w:pPr>
        <w:pStyle w:val="ListParagraph"/>
        <w:numPr>
          <w:ilvl w:val="0"/>
          <w:numId w:val="11"/>
        </w:numPr>
        <w:spacing w:line="240" w:lineRule="auto"/>
      </w:pPr>
      <w:r>
        <w:lastRenderedPageBreak/>
        <w:t>Regularly monitor progress through established mechanisms.</w:t>
      </w:r>
    </w:p>
    <w:p w14:paraId="23A085B5" w14:textId="77777777" w:rsidR="007A45EF" w:rsidRDefault="007A45EF" w:rsidP="007A45EF">
      <w:pPr>
        <w:pStyle w:val="ListParagraph"/>
        <w:numPr>
          <w:ilvl w:val="0"/>
          <w:numId w:val="11"/>
        </w:numPr>
        <w:spacing w:line="240" w:lineRule="auto"/>
      </w:pPr>
      <w:r>
        <w:t>Conduct periodic reviews and assessments.</w:t>
      </w:r>
    </w:p>
    <w:p w14:paraId="3B7C0663" w14:textId="77777777" w:rsidR="007A45EF" w:rsidRDefault="007A45EF"/>
    <w:sectPr w:rsidR="007A45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ADA0" w14:textId="77777777" w:rsidR="0065078A" w:rsidRDefault="0065078A" w:rsidP="0065078A">
      <w:pPr>
        <w:spacing w:after="0" w:line="240" w:lineRule="auto"/>
      </w:pPr>
      <w:r>
        <w:separator/>
      </w:r>
    </w:p>
  </w:endnote>
  <w:endnote w:type="continuationSeparator" w:id="0">
    <w:p w14:paraId="7C07B0CA" w14:textId="77777777" w:rsidR="0065078A" w:rsidRDefault="0065078A" w:rsidP="0065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51A7" w14:textId="10681594" w:rsidR="0065078A" w:rsidRPr="0065078A" w:rsidRDefault="0065078A">
    <w:pPr>
      <w:pStyle w:val="Footer"/>
      <w:rPr>
        <w:i/>
        <w:iCs/>
        <w:color w:val="808080" w:themeColor="background1" w:themeShade="80"/>
      </w:rPr>
    </w:pPr>
    <w:r w:rsidRPr="00A84CFA">
      <w:rPr>
        <w:i/>
        <w:iCs/>
        <w:color w:val="808080" w:themeColor="background1" w:themeShade="80"/>
      </w:rPr>
      <w:t>Copyright @ IAMETA. Unauthorised editing of the form is not allowed.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2CC6" w14:textId="77777777" w:rsidR="0065078A" w:rsidRDefault="0065078A" w:rsidP="0065078A">
      <w:pPr>
        <w:spacing w:after="0" w:line="240" w:lineRule="auto"/>
      </w:pPr>
      <w:r>
        <w:separator/>
      </w:r>
    </w:p>
  </w:footnote>
  <w:footnote w:type="continuationSeparator" w:id="0">
    <w:p w14:paraId="79CF6064" w14:textId="77777777" w:rsidR="0065078A" w:rsidRDefault="0065078A" w:rsidP="0065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EB14" w14:textId="46BC437D" w:rsidR="0065078A" w:rsidRDefault="009D6C2C">
    <w:pPr>
      <w:pStyle w:val="Header"/>
      <w:rPr>
        <w:b/>
        <w:bCs/>
        <w:noProof/>
        <w:sz w:val="52"/>
        <w:szCs w:val="44"/>
      </w:rPr>
    </w:pPr>
    <w:r>
      <w:rPr>
        <w:b/>
        <w:bCs/>
        <w:noProof/>
        <w:sz w:val="52"/>
        <w:szCs w:val="44"/>
      </w:rPr>
      <w:t xml:space="preserve">                   </w:t>
    </w:r>
    <w:r w:rsidRPr="000C6716">
      <w:rPr>
        <w:b/>
        <w:bCs/>
        <w:noProof/>
        <w:sz w:val="52"/>
        <w:szCs w:val="44"/>
      </w:rPr>
      <w:drawing>
        <wp:inline distT="0" distB="0" distL="0" distR="0" wp14:anchorId="39E4B4C1" wp14:editId="15F7344C">
          <wp:extent cx="3161140" cy="774700"/>
          <wp:effectExtent l="0" t="0" r="1270" b="6350"/>
          <wp:docPr id="1377642717" name="Picture 1" descr="A grey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642717" name="Picture 1" descr="A grey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67" cy="77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A8CD3" w14:textId="77777777" w:rsidR="009D6C2C" w:rsidRPr="00BD28CB" w:rsidRDefault="009D6C2C" w:rsidP="009D6C2C">
    <w:pPr>
      <w:spacing w:line="240" w:lineRule="auto"/>
      <w:jc w:val="center"/>
      <w:rPr>
        <w:b/>
        <w:bCs/>
        <w:sz w:val="28"/>
        <w:szCs w:val="24"/>
      </w:rPr>
    </w:pPr>
    <w:r w:rsidRPr="00BD28CB">
      <w:rPr>
        <w:b/>
        <w:bCs/>
        <w:sz w:val="28"/>
        <w:szCs w:val="24"/>
      </w:rPr>
      <w:t xml:space="preserve">IAMETA CONTINUOUS IMPROVEMENT PLAN </w:t>
    </w:r>
    <w:r>
      <w:rPr>
        <w:b/>
        <w:bCs/>
        <w:sz w:val="28"/>
        <w:szCs w:val="2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6DB8"/>
    <w:multiLevelType w:val="hybridMultilevel"/>
    <w:tmpl w:val="FEF6B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5B78"/>
    <w:multiLevelType w:val="hybridMultilevel"/>
    <w:tmpl w:val="A856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17B"/>
    <w:multiLevelType w:val="hybridMultilevel"/>
    <w:tmpl w:val="BB7AB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F67"/>
    <w:multiLevelType w:val="hybridMultilevel"/>
    <w:tmpl w:val="55AC2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EC7"/>
    <w:multiLevelType w:val="hybridMultilevel"/>
    <w:tmpl w:val="FE4E9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74E67"/>
    <w:multiLevelType w:val="hybridMultilevel"/>
    <w:tmpl w:val="10B2FDD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5B5D"/>
    <w:multiLevelType w:val="hybridMultilevel"/>
    <w:tmpl w:val="7138F5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7489E"/>
    <w:multiLevelType w:val="hybridMultilevel"/>
    <w:tmpl w:val="47A60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6864"/>
    <w:multiLevelType w:val="hybridMultilevel"/>
    <w:tmpl w:val="37E0F18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1FDF"/>
    <w:multiLevelType w:val="hybridMultilevel"/>
    <w:tmpl w:val="AC1A0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F553A"/>
    <w:multiLevelType w:val="hybridMultilevel"/>
    <w:tmpl w:val="8E0C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07498">
    <w:abstractNumId w:val="8"/>
  </w:num>
  <w:num w:numId="2" w16cid:durableId="222520157">
    <w:abstractNumId w:val="5"/>
  </w:num>
  <w:num w:numId="3" w16cid:durableId="418791131">
    <w:abstractNumId w:val="2"/>
  </w:num>
  <w:num w:numId="4" w16cid:durableId="1791582279">
    <w:abstractNumId w:val="7"/>
  </w:num>
  <w:num w:numId="5" w16cid:durableId="989095105">
    <w:abstractNumId w:val="1"/>
  </w:num>
  <w:num w:numId="6" w16cid:durableId="1735815309">
    <w:abstractNumId w:val="0"/>
  </w:num>
  <w:num w:numId="7" w16cid:durableId="866942231">
    <w:abstractNumId w:val="4"/>
  </w:num>
  <w:num w:numId="8" w16cid:durableId="1597637927">
    <w:abstractNumId w:val="6"/>
  </w:num>
  <w:num w:numId="9" w16cid:durableId="146480158">
    <w:abstractNumId w:val="9"/>
  </w:num>
  <w:num w:numId="10" w16cid:durableId="1612859217">
    <w:abstractNumId w:val="3"/>
  </w:num>
  <w:num w:numId="11" w16cid:durableId="1240872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EF"/>
    <w:rsid w:val="0065078A"/>
    <w:rsid w:val="007A45EF"/>
    <w:rsid w:val="009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FF26"/>
  <w15:chartTrackingRefBased/>
  <w15:docId w15:val="{6B4605F3-2DF8-4574-822A-D32328A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EF"/>
    <w:pPr>
      <w:spacing w:line="259" w:lineRule="auto"/>
    </w:pPr>
    <w:rPr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5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5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5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5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5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5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5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A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5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A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5E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A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5EF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7A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5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78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65078A"/>
    <w:rPr>
      <w:rFonts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5078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65078A"/>
    <w:rPr>
      <w:rFonts w:cs="Mangal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QZ6571</dc:creator>
  <cp:keywords/>
  <dc:description/>
  <cp:lastModifiedBy>QZ6571</cp:lastModifiedBy>
  <cp:revision>3</cp:revision>
  <dcterms:created xsi:type="dcterms:W3CDTF">2024-04-30T06:10:00Z</dcterms:created>
  <dcterms:modified xsi:type="dcterms:W3CDTF">2024-04-30T06:19:00Z</dcterms:modified>
</cp:coreProperties>
</file>