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94D9" w14:textId="308FA70A" w:rsidR="008F3384" w:rsidRPr="0024255F" w:rsidRDefault="0024255F" w:rsidP="008F3384">
      <w:pPr>
        <w:spacing w:line="240" w:lineRule="auto"/>
        <w:rPr>
          <w:b/>
          <w:bCs/>
          <w:color w:val="002060"/>
        </w:rPr>
      </w:pPr>
      <w:r w:rsidRPr="0024255F">
        <w:rPr>
          <w:b/>
          <w:bCs/>
          <w:color w:val="002060"/>
        </w:rPr>
        <w:t>INSTITUTION INFORMATION:</w:t>
      </w:r>
    </w:p>
    <w:p w14:paraId="36FDFACF" w14:textId="77777777" w:rsidR="008F3384" w:rsidRDefault="008F3384" w:rsidP="0024255F">
      <w:pPr>
        <w:pStyle w:val="ListParagraph"/>
        <w:numPr>
          <w:ilvl w:val="0"/>
          <w:numId w:val="1"/>
        </w:numPr>
        <w:spacing w:line="240" w:lineRule="auto"/>
      </w:pPr>
      <w:r>
        <w:t>Institution Name:</w:t>
      </w:r>
    </w:p>
    <w:p w14:paraId="488BB6F5" w14:textId="77777777" w:rsidR="008F3384" w:rsidRDefault="008F3384" w:rsidP="0024255F">
      <w:pPr>
        <w:pStyle w:val="ListParagraph"/>
        <w:numPr>
          <w:ilvl w:val="0"/>
          <w:numId w:val="1"/>
        </w:numPr>
        <w:spacing w:line="240" w:lineRule="auto"/>
      </w:pPr>
      <w:r>
        <w:t>Location (City, Country):</w:t>
      </w:r>
    </w:p>
    <w:p w14:paraId="32F6B417" w14:textId="77777777" w:rsidR="008F3384" w:rsidRDefault="008F3384" w:rsidP="0024255F">
      <w:pPr>
        <w:pStyle w:val="ListParagraph"/>
        <w:numPr>
          <w:ilvl w:val="0"/>
          <w:numId w:val="1"/>
        </w:numPr>
        <w:spacing w:line="240" w:lineRule="auto"/>
      </w:pPr>
      <w:r>
        <w:t xml:space="preserve">Type of Institution (e.g., Medical School, Training </w:t>
      </w:r>
      <w:proofErr w:type="spellStart"/>
      <w:r>
        <w:t>Center</w:t>
      </w:r>
      <w:proofErr w:type="spellEnd"/>
      <w:r>
        <w:t>):</w:t>
      </w:r>
    </w:p>
    <w:p w14:paraId="3D679D17" w14:textId="77777777" w:rsidR="008F3384" w:rsidRDefault="008F3384" w:rsidP="0024255F">
      <w:pPr>
        <w:pStyle w:val="ListParagraph"/>
        <w:numPr>
          <w:ilvl w:val="0"/>
          <w:numId w:val="1"/>
        </w:numPr>
        <w:spacing w:line="240" w:lineRule="auto"/>
      </w:pPr>
      <w:r>
        <w:t>Scheduled On-Site Evaluation Date:</w:t>
      </w:r>
    </w:p>
    <w:p w14:paraId="4B0240D0" w14:textId="77777777" w:rsidR="008F3384" w:rsidRDefault="008F3384" w:rsidP="008F3384">
      <w:pPr>
        <w:spacing w:line="240" w:lineRule="auto"/>
      </w:pPr>
      <w:r>
        <w:t>IAMETA Evaluation Team Members:</w:t>
      </w:r>
    </w:p>
    <w:p w14:paraId="307D5404" w14:textId="71EF2916" w:rsidR="008F3384" w:rsidRPr="0024255F" w:rsidRDefault="0024255F" w:rsidP="008F3384">
      <w:pPr>
        <w:spacing w:line="240" w:lineRule="auto"/>
        <w:rPr>
          <w:b/>
          <w:bCs/>
          <w:color w:val="002060"/>
        </w:rPr>
      </w:pPr>
      <w:r w:rsidRPr="0024255F">
        <w:rPr>
          <w:b/>
          <w:bCs/>
          <w:color w:val="002060"/>
        </w:rPr>
        <w:t>OVERVIEW OF ON-SITE EVALUATION PROCESS</w:t>
      </w:r>
    </w:p>
    <w:p w14:paraId="530CD8DF" w14:textId="77777777" w:rsidR="008F3384" w:rsidRPr="0024255F" w:rsidRDefault="008F3384" w:rsidP="008F3384">
      <w:pPr>
        <w:spacing w:line="240" w:lineRule="auto"/>
        <w:rPr>
          <w:b/>
          <w:bCs/>
          <w:color w:val="C00000"/>
        </w:rPr>
      </w:pPr>
      <w:r w:rsidRPr="0024255F">
        <w:rPr>
          <w:b/>
          <w:bCs/>
          <w:color w:val="C00000"/>
        </w:rPr>
        <w:t>1. Preparing for the IAMETA Evaluation Team Arrival</w:t>
      </w:r>
    </w:p>
    <w:p w14:paraId="2EE8BE6D" w14:textId="3EBE973B" w:rsidR="008F3384" w:rsidRDefault="008F3384" w:rsidP="0024255F">
      <w:pPr>
        <w:pStyle w:val="ListParagraph"/>
        <w:numPr>
          <w:ilvl w:val="0"/>
          <w:numId w:val="2"/>
        </w:numPr>
        <w:spacing w:line="240" w:lineRule="auto"/>
      </w:pPr>
      <w:r>
        <w:t>Coordinate with IAMETA on Logistics: Confirm arrival and departure details, transportation, and accommodation for the evaluation team.</w:t>
      </w:r>
    </w:p>
    <w:p w14:paraId="31DE2627" w14:textId="7D9C314C" w:rsidR="008F3384" w:rsidRDefault="008F3384" w:rsidP="0024255F">
      <w:pPr>
        <w:pStyle w:val="ListParagraph"/>
        <w:numPr>
          <w:ilvl w:val="0"/>
          <w:numId w:val="2"/>
        </w:numPr>
        <w:spacing w:line="240" w:lineRule="auto"/>
      </w:pPr>
      <w:r>
        <w:t>Inform Institutional Staff: Notify faculty, staff, and students about the on-site evaluation and its importance.</w:t>
      </w:r>
    </w:p>
    <w:p w14:paraId="326A75BE" w14:textId="29A8B9BC" w:rsidR="008F3384" w:rsidRDefault="008F3384" w:rsidP="0024255F">
      <w:pPr>
        <w:pStyle w:val="ListParagraph"/>
        <w:numPr>
          <w:ilvl w:val="0"/>
          <w:numId w:val="2"/>
        </w:numPr>
        <w:spacing w:line="240" w:lineRule="auto"/>
      </w:pPr>
      <w:r>
        <w:t>Designate Contact Persons: Identify staff members to serve as primary contacts for the evaluation team.</w:t>
      </w:r>
    </w:p>
    <w:p w14:paraId="3933D01E" w14:textId="77777777" w:rsidR="008F3384" w:rsidRPr="0024255F" w:rsidRDefault="008F3384" w:rsidP="008F3384">
      <w:pPr>
        <w:spacing w:line="240" w:lineRule="auto"/>
        <w:rPr>
          <w:b/>
          <w:bCs/>
          <w:color w:val="C00000"/>
        </w:rPr>
      </w:pPr>
      <w:r w:rsidRPr="0024255F">
        <w:rPr>
          <w:b/>
          <w:bCs/>
          <w:color w:val="C00000"/>
        </w:rPr>
        <w:t>2. On-Site Facilities and Resources Inspection</w:t>
      </w:r>
    </w:p>
    <w:p w14:paraId="13C3DD6D" w14:textId="497DE4D4" w:rsidR="008F3384" w:rsidRDefault="008F3384" w:rsidP="0024255F">
      <w:pPr>
        <w:pStyle w:val="ListParagraph"/>
        <w:numPr>
          <w:ilvl w:val="0"/>
          <w:numId w:val="3"/>
        </w:numPr>
        <w:spacing w:line="240" w:lineRule="auto"/>
      </w:pPr>
      <w:r>
        <w:t>Ensure Access to All Facilities: Ensure that the IAMETA team has access to classrooms, laboratories, clinical facilities, and other relevant areas.</w:t>
      </w:r>
    </w:p>
    <w:p w14:paraId="5C125FDC" w14:textId="3B6BA1BB" w:rsidR="008F3384" w:rsidRDefault="008F3384" w:rsidP="0024255F">
      <w:pPr>
        <w:pStyle w:val="ListParagraph"/>
        <w:numPr>
          <w:ilvl w:val="0"/>
          <w:numId w:val="3"/>
        </w:numPr>
        <w:spacing w:line="240" w:lineRule="auto"/>
      </w:pPr>
      <w:r>
        <w:t>Provide Necessary Documentation: Have relevant documentation available, including floor plans, technology resources, and faculty offices.</w:t>
      </w:r>
    </w:p>
    <w:p w14:paraId="47F45CC7" w14:textId="77777777" w:rsidR="008F3384" w:rsidRPr="0024255F" w:rsidRDefault="008F3384" w:rsidP="008F3384">
      <w:pPr>
        <w:spacing w:line="240" w:lineRule="auto"/>
        <w:rPr>
          <w:b/>
          <w:bCs/>
          <w:color w:val="C00000"/>
        </w:rPr>
      </w:pPr>
      <w:r w:rsidRPr="0024255F">
        <w:rPr>
          <w:b/>
          <w:bCs/>
          <w:color w:val="C00000"/>
        </w:rPr>
        <w:t>3. Faculty and Student Involvement</w:t>
      </w:r>
    </w:p>
    <w:p w14:paraId="049820AE" w14:textId="380152F0" w:rsidR="008F3384" w:rsidRDefault="008F3384" w:rsidP="0024255F">
      <w:pPr>
        <w:pStyle w:val="ListParagraph"/>
        <w:numPr>
          <w:ilvl w:val="0"/>
          <w:numId w:val="4"/>
        </w:numPr>
        <w:spacing w:line="240" w:lineRule="auto"/>
      </w:pPr>
      <w:r>
        <w:t>Schedule Faculty Meetings: Arrange meetings between IAMETA evaluators and key faculty members.</w:t>
      </w:r>
    </w:p>
    <w:p w14:paraId="5B2A5347" w14:textId="5F827212" w:rsidR="008F3384" w:rsidRDefault="008F3384" w:rsidP="0024255F">
      <w:pPr>
        <w:pStyle w:val="ListParagraph"/>
        <w:numPr>
          <w:ilvl w:val="0"/>
          <w:numId w:val="4"/>
        </w:numPr>
        <w:spacing w:line="240" w:lineRule="auto"/>
      </w:pPr>
      <w:r>
        <w:t>Student Interactions: Plan interactions between the IAMETA team and students to gather feedback and insights.</w:t>
      </w:r>
    </w:p>
    <w:p w14:paraId="01C9C11C" w14:textId="77777777" w:rsidR="008F3384" w:rsidRPr="0024255F" w:rsidRDefault="008F3384" w:rsidP="008F3384">
      <w:pPr>
        <w:spacing w:line="240" w:lineRule="auto"/>
        <w:rPr>
          <w:b/>
          <w:bCs/>
          <w:color w:val="C00000"/>
        </w:rPr>
      </w:pPr>
      <w:r w:rsidRPr="0024255F">
        <w:rPr>
          <w:b/>
          <w:bCs/>
          <w:color w:val="C00000"/>
        </w:rPr>
        <w:t>4. Documentation Review</w:t>
      </w:r>
    </w:p>
    <w:p w14:paraId="3401FB61" w14:textId="1E3EB5FA" w:rsidR="008F3384" w:rsidRDefault="008F3384" w:rsidP="0024255F">
      <w:pPr>
        <w:pStyle w:val="ListParagraph"/>
        <w:numPr>
          <w:ilvl w:val="0"/>
          <w:numId w:val="5"/>
        </w:numPr>
        <w:spacing w:line="240" w:lineRule="auto"/>
      </w:pPr>
      <w:r>
        <w:t>Prepare Documentation Rooms: Set up dedicated rooms for IAMETA to review documents and gather information.</w:t>
      </w:r>
    </w:p>
    <w:p w14:paraId="4B159886" w14:textId="60E5C349" w:rsidR="008F3384" w:rsidRDefault="008F3384" w:rsidP="0024255F">
      <w:pPr>
        <w:pStyle w:val="ListParagraph"/>
        <w:numPr>
          <w:ilvl w:val="0"/>
          <w:numId w:val="5"/>
        </w:numPr>
        <w:spacing w:line="240" w:lineRule="auto"/>
      </w:pPr>
      <w:r>
        <w:t>Arrange Access to Online Platforms: Ensure IAMETA has access to any online documentation or resources.</w:t>
      </w:r>
    </w:p>
    <w:p w14:paraId="168926D2" w14:textId="77777777" w:rsidR="008F3384" w:rsidRDefault="008F3384" w:rsidP="0024255F">
      <w:pPr>
        <w:pStyle w:val="ListParagraph"/>
        <w:numPr>
          <w:ilvl w:val="0"/>
          <w:numId w:val="5"/>
        </w:numPr>
        <w:spacing w:line="240" w:lineRule="auto"/>
      </w:pPr>
      <w:r>
        <w:t>Faculty and Student Interviews</w:t>
      </w:r>
    </w:p>
    <w:p w14:paraId="26A30D79" w14:textId="77777777" w:rsidR="008F3384" w:rsidRPr="00A80124" w:rsidRDefault="008F3384" w:rsidP="008F3384">
      <w:pPr>
        <w:spacing w:line="240" w:lineRule="auto"/>
        <w:rPr>
          <w:b/>
          <w:bCs/>
          <w:color w:val="C00000"/>
        </w:rPr>
      </w:pPr>
      <w:r w:rsidRPr="00A80124">
        <w:rPr>
          <w:b/>
          <w:bCs/>
          <w:color w:val="C00000"/>
        </w:rPr>
        <w:t>5. Faculty Interviews</w:t>
      </w:r>
    </w:p>
    <w:p w14:paraId="5848A3DC" w14:textId="39365AB4" w:rsidR="008F3384" w:rsidRDefault="008F3384" w:rsidP="00A80124">
      <w:pPr>
        <w:pStyle w:val="ListParagraph"/>
        <w:numPr>
          <w:ilvl w:val="0"/>
          <w:numId w:val="6"/>
        </w:numPr>
        <w:spacing w:line="240" w:lineRule="auto"/>
      </w:pPr>
      <w:r>
        <w:t>Schedule Faculty Interviews: Coordinate interview schedules for IAMETA evaluators with relevant faculty members.</w:t>
      </w:r>
    </w:p>
    <w:p w14:paraId="75C32502" w14:textId="6978269C" w:rsidR="008F3384" w:rsidRDefault="008F3384" w:rsidP="00A80124">
      <w:pPr>
        <w:pStyle w:val="ListParagraph"/>
        <w:numPr>
          <w:ilvl w:val="0"/>
          <w:numId w:val="6"/>
        </w:numPr>
        <w:spacing w:line="240" w:lineRule="auto"/>
      </w:pPr>
      <w:r>
        <w:t>Prepare Faculty for Interviews: Brief faculty members on the purpose of the interviews and the types of questions that may be asked.</w:t>
      </w:r>
    </w:p>
    <w:p w14:paraId="5A6FA1C1" w14:textId="77777777" w:rsidR="008F3384" w:rsidRPr="00A80124" w:rsidRDefault="008F3384" w:rsidP="008F3384">
      <w:pPr>
        <w:spacing w:line="240" w:lineRule="auto"/>
        <w:rPr>
          <w:b/>
          <w:bCs/>
          <w:color w:val="C00000"/>
        </w:rPr>
      </w:pPr>
      <w:r w:rsidRPr="00A80124">
        <w:rPr>
          <w:b/>
          <w:bCs/>
          <w:color w:val="C00000"/>
        </w:rPr>
        <w:t>6. Student Interactions</w:t>
      </w:r>
    </w:p>
    <w:p w14:paraId="079D55D7" w14:textId="2F9425DC" w:rsidR="008F3384" w:rsidRDefault="008F3384" w:rsidP="00A80124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Arrange Student Meetings: Plan opportunities for IAMETA to interact with students, such as open forums or focus groups.</w:t>
      </w:r>
    </w:p>
    <w:p w14:paraId="39F2BBB9" w14:textId="21B3044C" w:rsidR="008F3384" w:rsidRDefault="008F3384" w:rsidP="00A80124">
      <w:pPr>
        <w:pStyle w:val="ListParagraph"/>
        <w:numPr>
          <w:ilvl w:val="0"/>
          <w:numId w:val="7"/>
        </w:numPr>
        <w:spacing w:after="0" w:line="240" w:lineRule="auto"/>
      </w:pPr>
      <w:r>
        <w:t>Inform Students: Inform students about the IAMETA visit and encourage their active participation.</w:t>
      </w:r>
    </w:p>
    <w:p w14:paraId="30187EE6" w14:textId="77777777" w:rsidR="008F3384" w:rsidRDefault="008F3384" w:rsidP="00A80124">
      <w:pPr>
        <w:pStyle w:val="ListParagraph"/>
        <w:numPr>
          <w:ilvl w:val="0"/>
          <w:numId w:val="7"/>
        </w:numPr>
        <w:spacing w:line="240" w:lineRule="auto"/>
      </w:pPr>
      <w:r>
        <w:t>Post-Evaluation Follow-Up</w:t>
      </w:r>
    </w:p>
    <w:p w14:paraId="36C91D77" w14:textId="77777777" w:rsidR="008F3384" w:rsidRPr="00A80124" w:rsidRDefault="008F3384" w:rsidP="008F3384">
      <w:pPr>
        <w:spacing w:after="0" w:line="240" w:lineRule="auto"/>
        <w:rPr>
          <w:b/>
          <w:bCs/>
          <w:color w:val="C00000"/>
        </w:rPr>
      </w:pPr>
      <w:r w:rsidRPr="00A80124">
        <w:rPr>
          <w:b/>
          <w:bCs/>
          <w:color w:val="C00000"/>
        </w:rPr>
        <w:t>7. Responding to Evaluation Findings</w:t>
      </w:r>
    </w:p>
    <w:p w14:paraId="5C7C24E3" w14:textId="275A5778" w:rsidR="008F3384" w:rsidRDefault="008F3384" w:rsidP="00A80124">
      <w:pPr>
        <w:pStyle w:val="ListParagraph"/>
        <w:numPr>
          <w:ilvl w:val="0"/>
          <w:numId w:val="8"/>
        </w:numPr>
        <w:spacing w:after="0" w:line="240" w:lineRule="auto"/>
      </w:pPr>
      <w:r>
        <w:t>Establish a Response Team: Identify individuals responsible for reviewing and responding to IAMETA's findings.</w:t>
      </w:r>
    </w:p>
    <w:p w14:paraId="219FFD52" w14:textId="45F0FF30" w:rsidR="008F3384" w:rsidRDefault="008F3384" w:rsidP="00A80124">
      <w:pPr>
        <w:pStyle w:val="ListParagraph"/>
        <w:numPr>
          <w:ilvl w:val="0"/>
          <w:numId w:val="8"/>
        </w:numPr>
        <w:spacing w:after="0" w:line="240" w:lineRule="auto"/>
      </w:pPr>
      <w:r>
        <w:t>Develop Action Plans: If needed, develop action plans to address any identified areas for improvement.</w:t>
      </w:r>
    </w:p>
    <w:p w14:paraId="11C5F900" w14:textId="77777777" w:rsidR="008F3384" w:rsidRPr="00A80124" w:rsidRDefault="008F3384" w:rsidP="008F3384">
      <w:pPr>
        <w:spacing w:after="0" w:line="240" w:lineRule="auto"/>
        <w:rPr>
          <w:b/>
          <w:bCs/>
          <w:color w:val="C00000"/>
        </w:rPr>
      </w:pPr>
      <w:r w:rsidRPr="00A80124">
        <w:rPr>
          <w:b/>
          <w:bCs/>
          <w:color w:val="C00000"/>
        </w:rPr>
        <w:t>8. Continuous Improvement Initiatives</w:t>
      </w:r>
    </w:p>
    <w:p w14:paraId="72EE300A" w14:textId="3D8F3DCC" w:rsidR="008F3384" w:rsidRDefault="008F3384" w:rsidP="00A80124">
      <w:pPr>
        <w:pStyle w:val="ListParagraph"/>
        <w:numPr>
          <w:ilvl w:val="0"/>
          <w:numId w:val="9"/>
        </w:numPr>
        <w:spacing w:after="0" w:line="240" w:lineRule="auto"/>
      </w:pPr>
      <w:r>
        <w:t>Implement Recommendations: Initiate continuous improvement initiatives based on IAMETA's recommendations.</w:t>
      </w:r>
    </w:p>
    <w:p w14:paraId="36B5F4EE" w14:textId="4B745E63" w:rsidR="008F3384" w:rsidRDefault="008F3384" w:rsidP="00A80124">
      <w:pPr>
        <w:pStyle w:val="ListParagraph"/>
        <w:numPr>
          <w:ilvl w:val="0"/>
          <w:numId w:val="9"/>
        </w:numPr>
        <w:spacing w:after="0" w:line="240" w:lineRule="auto"/>
      </w:pPr>
      <w:r>
        <w:t>Monitor Progress: Regularly monitor and assess the progress of improvement initiatives.</w:t>
      </w:r>
    </w:p>
    <w:p w14:paraId="4E8A187A" w14:textId="77777777" w:rsidR="008F3384" w:rsidRDefault="008F3384"/>
    <w:sectPr w:rsidR="008F33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5586" w14:textId="77777777" w:rsidR="002C6E9C" w:rsidRDefault="002C6E9C" w:rsidP="002C6E9C">
      <w:pPr>
        <w:spacing w:after="0" w:line="240" w:lineRule="auto"/>
      </w:pPr>
      <w:r>
        <w:separator/>
      </w:r>
    </w:p>
  </w:endnote>
  <w:endnote w:type="continuationSeparator" w:id="0">
    <w:p w14:paraId="57D494DD" w14:textId="77777777" w:rsidR="002C6E9C" w:rsidRDefault="002C6E9C" w:rsidP="002C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1BA6" w14:textId="7C9A42C3" w:rsidR="00B55D36" w:rsidRPr="00CD19A7" w:rsidRDefault="00CD19A7">
    <w:pPr>
      <w:pStyle w:val="Footer"/>
      <w:rPr>
        <w:i/>
        <w:iCs/>
        <w:color w:val="808080" w:themeColor="background1" w:themeShade="80"/>
      </w:rPr>
    </w:pPr>
    <w:r w:rsidRPr="00A84CFA">
      <w:rPr>
        <w:i/>
        <w:iCs/>
        <w:color w:val="808080" w:themeColor="background1" w:themeShade="80"/>
      </w:rPr>
      <w:t>Copyright @ IAMETA. Unauthorised editing of the form is not allowed.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12602" w14:textId="77777777" w:rsidR="002C6E9C" w:rsidRDefault="002C6E9C" w:rsidP="002C6E9C">
      <w:pPr>
        <w:spacing w:after="0" w:line="240" w:lineRule="auto"/>
      </w:pPr>
      <w:r>
        <w:separator/>
      </w:r>
    </w:p>
  </w:footnote>
  <w:footnote w:type="continuationSeparator" w:id="0">
    <w:p w14:paraId="7726E51A" w14:textId="77777777" w:rsidR="002C6E9C" w:rsidRDefault="002C6E9C" w:rsidP="002C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8A39" w14:textId="50CA0AE0" w:rsidR="00B55D36" w:rsidRDefault="00B55D36" w:rsidP="00B55D36">
    <w:pPr>
      <w:spacing w:line="240" w:lineRule="auto"/>
      <w:rPr>
        <w:b/>
        <w:bCs/>
        <w:sz w:val="28"/>
        <w:szCs w:val="24"/>
      </w:rPr>
    </w:pPr>
    <w:r>
      <w:rPr>
        <w:b/>
        <w:bCs/>
        <w:sz w:val="28"/>
        <w:szCs w:val="24"/>
      </w:rPr>
      <w:t xml:space="preserve">                               </w:t>
    </w:r>
    <w:r>
      <w:rPr>
        <w:b/>
        <w:bCs/>
        <w:noProof/>
        <w:sz w:val="52"/>
        <w:szCs w:val="44"/>
      </w:rPr>
      <w:t xml:space="preserve"> </w:t>
    </w:r>
    <w:r w:rsidRPr="000C6716">
      <w:rPr>
        <w:b/>
        <w:bCs/>
        <w:noProof/>
        <w:sz w:val="52"/>
        <w:szCs w:val="44"/>
      </w:rPr>
      <w:drawing>
        <wp:inline distT="0" distB="0" distL="0" distR="0" wp14:anchorId="77F3158D" wp14:editId="438EAE7F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043EF" w14:textId="7B003775" w:rsidR="002C6E9C" w:rsidRPr="0057510F" w:rsidRDefault="002C6E9C" w:rsidP="00B55D36">
    <w:pPr>
      <w:spacing w:line="240" w:lineRule="auto"/>
      <w:jc w:val="center"/>
      <w:rPr>
        <w:b/>
        <w:bCs/>
        <w:sz w:val="28"/>
        <w:szCs w:val="24"/>
      </w:rPr>
    </w:pPr>
    <w:r w:rsidRPr="0057510F">
      <w:rPr>
        <w:b/>
        <w:bCs/>
        <w:sz w:val="28"/>
        <w:szCs w:val="24"/>
      </w:rPr>
      <w:t>IAMETA ON-SITE EVALUATION PREPARATION GUID</w:t>
    </w:r>
    <w:r>
      <w:rPr>
        <w:b/>
        <w:bCs/>
        <w:sz w:val="28"/>
        <w:szCs w:val="2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1297"/>
    <w:multiLevelType w:val="hybridMultilevel"/>
    <w:tmpl w:val="A4F6E7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18FD"/>
    <w:multiLevelType w:val="hybridMultilevel"/>
    <w:tmpl w:val="C79073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0A43"/>
    <w:multiLevelType w:val="hybridMultilevel"/>
    <w:tmpl w:val="BD88B6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28F"/>
    <w:multiLevelType w:val="hybridMultilevel"/>
    <w:tmpl w:val="A94A06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25F5"/>
    <w:multiLevelType w:val="hybridMultilevel"/>
    <w:tmpl w:val="D45206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20790"/>
    <w:multiLevelType w:val="hybridMultilevel"/>
    <w:tmpl w:val="854C336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D0A55"/>
    <w:multiLevelType w:val="hybridMultilevel"/>
    <w:tmpl w:val="11FEB4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362D"/>
    <w:multiLevelType w:val="hybridMultilevel"/>
    <w:tmpl w:val="304AF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E5D72"/>
    <w:multiLevelType w:val="hybridMultilevel"/>
    <w:tmpl w:val="67DE34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6023">
    <w:abstractNumId w:val="5"/>
  </w:num>
  <w:num w:numId="2" w16cid:durableId="1265648454">
    <w:abstractNumId w:val="1"/>
  </w:num>
  <w:num w:numId="3" w16cid:durableId="1839074620">
    <w:abstractNumId w:val="7"/>
  </w:num>
  <w:num w:numId="4" w16cid:durableId="1434395941">
    <w:abstractNumId w:val="3"/>
  </w:num>
  <w:num w:numId="5" w16cid:durableId="174854890">
    <w:abstractNumId w:val="4"/>
  </w:num>
  <w:num w:numId="6" w16cid:durableId="1966111439">
    <w:abstractNumId w:val="2"/>
  </w:num>
  <w:num w:numId="7" w16cid:durableId="1580476865">
    <w:abstractNumId w:val="0"/>
  </w:num>
  <w:num w:numId="8" w16cid:durableId="2083983083">
    <w:abstractNumId w:val="8"/>
  </w:num>
  <w:num w:numId="9" w16cid:durableId="810441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84"/>
    <w:rsid w:val="0024255F"/>
    <w:rsid w:val="002C6E9C"/>
    <w:rsid w:val="008F3384"/>
    <w:rsid w:val="00A80124"/>
    <w:rsid w:val="00B55D36"/>
    <w:rsid w:val="00C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0E1F"/>
  <w15:chartTrackingRefBased/>
  <w15:docId w15:val="{A4498D70-EC94-48AF-A077-6522216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84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3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F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F3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8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F3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84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8F3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6E9C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C6E9C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2C6E9C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C6E9C"/>
    <w:rPr>
      <w:rFonts w:cs="Mangal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6</cp:revision>
  <dcterms:created xsi:type="dcterms:W3CDTF">2024-04-30T05:55:00Z</dcterms:created>
  <dcterms:modified xsi:type="dcterms:W3CDTF">2024-04-30T06:09:00Z</dcterms:modified>
</cp:coreProperties>
</file>